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F0" w:rsidRDefault="00B041F0" w:rsidP="00B041F0">
      <w:pPr>
        <w:jc w:val="right"/>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51871" cy="3830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6016151c0d6def7e4cf1b66f2933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8031" cy="3847087"/>
                    </a:xfrm>
                    <a:prstGeom prst="rect">
                      <a:avLst/>
                    </a:prstGeom>
                  </pic:spPr>
                </pic:pic>
              </a:graphicData>
            </a:graphic>
          </wp:inline>
        </w:drawing>
      </w:r>
      <w:bookmarkStart w:id="0" w:name="_GoBack"/>
      <w:bookmarkEnd w:id="0"/>
    </w:p>
    <w:p w:rsidR="00B041F0" w:rsidRDefault="00B041F0" w:rsidP="00B041F0">
      <w:pPr>
        <w:jc w:val="right"/>
        <w:rPr>
          <w:rFonts w:ascii="Times New Roman" w:hAnsi="Times New Roman" w:cs="Times New Roman"/>
          <w:sz w:val="26"/>
          <w:szCs w:val="26"/>
        </w:rPr>
      </w:pPr>
      <w:r>
        <w:rPr>
          <w:rFonts w:ascii="Times New Roman" w:hAnsi="Times New Roman" w:cs="Times New Roman"/>
          <w:sz w:val="26"/>
          <w:szCs w:val="26"/>
        </w:rPr>
        <w:t>BS. Phạm Minh Trí – Khoa Hồi sức tích cực – chống độc</w:t>
      </w:r>
    </w:p>
    <w:p w:rsidR="00B041F0" w:rsidRPr="00A75CB3" w:rsidRDefault="00B041F0" w:rsidP="00B041F0">
      <w:pPr>
        <w:rPr>
          <w:rFonts w:ascii="Times New Roman" w:hAnsi="Times New Roman" w:cs="Times New Roman"/>
          <w:b/>
          <w:sz w:val="26"/>
          <w:szCs w:val="26"/>
        </w:rPr>
      </w:pPr>
      <w:r w:rsidRPr="00A75CB3">
        <w:rPr>
          <w:rFonts w:ascii="Times New Roman" w:hAnsi="Times New Roman" w:cs="Times New Roman"/>
          <w:b/>
          <w:sz w:val="26"/>
          <w:szCs w:val="26"/>
        </w:rPr>
        <w:t>CẬP NHẬT KIẾN THỨC VỀ LUẬT KHÁM CHỮA BỆNH MỚ</w:t>
      </w:r>
      <w:r>
        <w:rPr>
          <w:rFonts w:ascii="Times New Roman" w:hAnsi="Times New Roman" w:cs="Times New Roman"/>
          <w:b/>
          <w:sz w:val="26"/>
          <w:szCs w:val="26"/>
        </w:rPr>
        <w:t>I P2</w:t>
      </w:r>
    </w:p>
    <w:p w:rsidR="00B041F0" w:rsidRPr="00EA5D15" w:rsidRDefault="00B041F0" w:rsidP="00B041F0">
      <w:pPr>
        <w:rPr>
          <w:rFonts w:ascii="Times New Roman" w:hAnsi="Times New Roman" w:cs="Times New Roman"/>
          <w:b/>
          <w:i/>
          <w:sz w:val="36"/>
          <w:szCs w:val="26"/>
        </w:rPr>
      </w:pPr>
      <w:r w:rsidRPr="00EA5D15">
        <w:rPr>
          <w:rFonts w:ascii="Times New Roman" w:hAnsi="Times New Roman" w:cs="Times New Roman"/>
          <w:b/>
          <w:i/>
          <w:sz w:val="36"/>
          <w:szCs w:val="26"/>
        </w:rPr>
        <w:t>Điều 3. Nguyên tắc trong khám chữa bệnh:</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Ở Luật số 40/2009, đối tượng ưu tiên gồm “Trường hợp cấp cứu, trẻ em dưới 6 tuổi, người khuyết tật nặng, người từ 80 tuổi trở lên, người có công với cách mạng, phụ nữ có thai”</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 xml:space="preserve">Luật số 15/2023 quy định “Ưu tiên khám bệnh, chữa bệnh đối với người bệnh trong tình trạng cấp cứu, trẻ em dưới 6 tuổi, phụ nữ có thai, người khuyết tật đặc biệt nặng, người khuyết tật nặng, người từ đủ </w:t>
      </w:r>
      <w:r w:rsidRPr="006846E4">
        <w:rPr>
          <w:rFonts w:ascii="Times New Roman" w:hAnsi="Times New Roman" w:cs="Times New Roman"/>
          <w:b/>
          <w:color w:val="FF0000"/>
          <w:sz w:val="26"/>
          <w:szCs w:val="26"/>
        </w:rPr>
        <w:t>75 tuổi</w:t>
      </w:r>
      <w:r w:rsidRPr="006846E4">
        <w:rPr>
          <w:rFonts w:ascii="Times New Roman" w:hAnsi="Times New Roman" w:cs="Times New Roman"/>
          <w:color w:val="FF0000"/>
          <w:sz w:val="26"/>
          <w:szCs w:val="26"/>
        </w:rPr>
        <w:t xml:space="preserve"> </w:t>
      </w:r>
      <w:r>
        <w:rPr>
          <w:rFonts w:ascii="Times New Roman" w:hAnsi="Times New Roman" w:cs="Times New Roman"/>
          <w:sz w:val="26"/>
          <w:szCs w:val="26"/>
        </w:rPr>
        <w:t>trở lên, người có công với cách mạng phù hợp với đặc thù của cơ sở khám bệnh, chữa bệnh.”</w:t>
      </w:r>
    </w:p>
    <w:p w:rsidR="00B041F0" w:rsidRDefault="00B041F0" w:rsidP="00B041F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Độ tuổi được ưu tiên thay đổi từ 80 tuổi trở lên thành đủ 75 tuổi trở lên.</w:t>
      </w:r>
    </w:p>
    <w:p w:rsidR="00B041F0" w:rsidRPr="00EA5D15" w:rsidRDefault="00B041F0" w:rsidP="00B041F0">
      <w:pPr>
        <w:rPr>
          <w:rFonts w:ascii="Times New Roman" w:hAnsi="Times New Roman" w:cs="Times New Roman"/>
          <w:b/>
          <w:i/>
          <w:sz w:val="36"/>
          <w:szCs w:val="26"/>
        </w:rPr>
      </w:pPr>
      <w:r w:rsidRPr="00EA5D15">
        <w:rPr>
          <w:rFonts w:ascii="Times New Roman" w:hAnsi="Times New Roman" w:cs="Times New Roman"/>
          <w:b/>
          <w:i/>
          <w:sz w:val="36"/>
          <w:szCs w:val="26"/>
        </w:rPr>
        <w:t xml:space="preserve">Điều 7. Các hành vi bị </w:t>
      </w:r>
      <w:r w:rsidRPr="00EA5D15">
        <w:rPr>
          <w:rFonts w:ascii="Times New Roman" w:hAnsi="Times New Roman" w:cs="Times New Roman"/>
          <w:b/>
          <w:i/>
          <w:color w:val="FF0000"/>
          <w:sz w:val="36"/>
          <w:szCs w:val="26"/>
        </w:rPr>
        <w:t xml:space="preserve">nghiêm cấm </w:t>
      </w:r>
      <w:r w:rsidRPr="00EA5D15">
        <w:rPr>
          <w:rFonts w:ascii="Times New Roman" w:hAnsi="Times New Roman" w:cs="Times New Roman"/>
          <w:b/>
          <w:i/>
          <w:sz w:val="36"/>
          <w:szCs w:val="26"/>
        </w:rPr>
        <w:t xml:space="preserve">trong hoạt động </w:t>
      </w:r>
      <w:r>
        <w:rPr>
          <w:rFonts w:ascii="Times New Roman" w:hAnsi="Times New Roman" w:cs="Times New Roman"/>
          <w:b/>
          <w:i/>
          <w:sz w:val="36"/>
          <w:szCs w:val="26"/>
        </w:rPr>
        <w:t>khám bệnh, chữa bệnh</w:t>
      </w:r>
    </w:p>
    <w:p w:rsidR="00B041F0" w:rsidRPr="006846E4" w:rsidRDefault="00B041F0" w:rsidP="00B041F0">
      <w:pPr>
        <w:pStyle w:val="ListParagraph"/>
        <w:numPr>
          <w:ilvl w:val="0"/>
          <w:numId w:val="2"/>
        </w:numPr>
        <w:rPr>
          <w:rFonts w:ascii="Times New Roman" w:hAnsi="Times New Roman" w:cs="Times New Roman"/>
          <w:sz w:val="26"/>
          <w:szCs w:val="26"/>
        </w:rPr>
      </w:pPr>
      <w:r w:rsidRPr="006846E4">
        <w:rPr>
          <w:rFonts w:ascii="Times New Roman" w:hAnsi="Times New Roman" w:cs="Times New Roman"/>
          <w:sz w:val="26"/>
          <w:szCs w:val="26"/>
          <w:lang w:val="de-DE"/>
        </w:rPr>
        <w:lastRenderedPageBreak/>
        <w:t xml:space="preserve">Hành nghề </w:t>
      </w:r>
      <w:r w:rsidRPr="006846E4">
        <w:rPr>
          <w:rFonts w:ascii="Times New Roman" w:hAnsi="Times New Roman" w:cs="Times New Roman"/>
          <w:sz w:val="26"/>
          <w:szCs w:val="26"/>
          <w:lang w:val="vi-VN"/>
        </w:rPr>
        <w:t xml:space="preserve">Khám,chữa bệnh </w:t>
      </w:r>
      <w:r w:rsidRPr="006846E4">
        <w:rPr>
          <w:rFonts w:ascii="Times New Roman" w:hAnsi="Times New Roman" w:cs="Times New Roman"/>
          <w:sz w:val="26"/>
          <w:szCs w:val="26"/>
          <w:lang w:val="de-DE"/>
        </w:rPr>
        <w:t xml:space="preserve">ngoài thời gian, địa điểm đã đăng ký hành nghề </w:t>
      </w:r>
      <w:r w:rsidRPr="006846E4">
        <w:rPr>
          <w:rFonts w:ascii="Times New Roman" w:hAnsi="Times New Roman" w:cs="Times New Roman"/>
          <w:sz w:val="26"/>
          <w:szCs w:val="26"/>
          <w:lang w:val="vi-VN"/>
        </w:rPr>
        <w:t xml:space="preserve">Khám,chữa bệnh </w:t>
      </w:r>
      <w:r w:rsidRPr="006846E4">
        <w:rPr>
          <w:rFonts w:ascii="Times New Roman" w:hAnsi="Times New Roman" w:cs="Times New Roman"/>
          <w:sz w:val="26"/>
          <w:szCs w:val="26"/>
          <w:lang w:val="de-DE"/>
        </w:rPr>
        <w:t>(sau đây gọi là đăng ký hành nghề), trừ trường hợp quy định tại khoản 3 Điều 36 của Luật này.</w:t>
      </w:r>
    </w:p>
    <w:p w:rsidR="00B041F0" w:rsidRPr="006846E4" w:rsidRDefault="00B041F0" w:rsidP="00B041F0">
      <w:pPr>
        <w:pStyle w:val="ListParagraph"/>
        <w:numPr>
          <w:ilvl w:val="0"/>
          <w:numId w:val="2"/>
        </w:numPr>
        <w:rPr>
          <w:rFonts w:ascii="Times New Roman" w:hAnsi="Times New Roman" w:cs="Times New Roman"/>
          <w:sz w:val="26"/>
          <w:szCs w:val="26"/>
        </w:rPr>
      </w:pPr>
      <w:r w:rsidRPr="006846E4">
        <w:rPr>
          <w:rFonts w:ascii="Times New Roman" w:hAnsi="Times New Roman" w:cs="Times New Roman"/>
          <w:sz w:val="26"/>
          <w:szCs w:val="26"/>
          <w:lang w:val="de-DE"/>
        </w:rPr>
        <w:t xml:space="preserve">Không tuân thủ đúng quy định về </w:t>
      </w:r>
      <w:r w:rsidRPr="006846E4">
        <w:rPr>
          <w:rFonts w:ascii="Times New Roman" w:hAnsi="Times New Roman" w:cs="Times New Roman"/>
          <w:sz w:val="26"/>
          <w:szCs w:val="26"/>
          <w:lang w:val="vi-VN"/>
        </w:rPr>
        <w:t xml:space="preserve">CMKT </w:t>
      </w:r>
      <w:r w:rsidRPr="006846E4">
        <w:rPr>
          <w:rFonts w:ascii="Times New Roman" w:hAnsi="Times New Roman" w:cs="Times New Roman"/>
          <w:sz w:val="26"/>
          <w:szCs w:val="26"/>
          <w:lang w:val="de-DE"/>
        </w:rPr>
        <w:t>; áp dụng phương pháp, kỹ thuật chuyên môn, sử dụng thiết bị y tế chưa được cơ quan có thẩm quyền cho phép</w:t>
      </w:r>
      <w:r>
        <w:rPr>
          <w:rFonts w:ascii="Times New Roman" w:hAnsi="Times New Roman" w:cs="Times New Roman"/>
          <w:sz w:val="26"/>
          <w:szCs w:val="26"/>
          <w:lang w:val="de-DE"/>
        </w:rPr>
        <w:t>.</w:t>
      </w:r>
    </w:p>
    <w:p w:rsidR="00B041F0" w:rsidRPr="006846E4" w:rsidRDefault="00B041F0" w:rsidP="00B041F0">
      <w:pPr>
        <w:pStyle w:val="ListParagraph"/>
        <w:numPr>
          <w:ilvl w:val="0"/>
          <w:numId w:val="2"/>
        </w:numPr>
        <w:rPr>
          <w:rFonts w:ascii="Times New Roman" w:hAnsi="Times New Roman" w:cs="Times New Roman"/>
          <w:sz w:val="26"/>
          <w:szCs w:val="26"/>
        </w:rPr>
      </w:pPr>
      <w:r w:rsidRPr="006846E4">
        <w:rPr>
          <w:rFonts w:ascii="Times New Roman" w:hAnsi="Times New Roman" w:cs="Times New Roman"/>
          <w:sz w:val="26"/>
          <w:szCs w:val="26"/>
          <w:lang w:val="de-DE"/>
        </w:rPr>
        <w:t xml:space="preserve">Kê đơn, chỉ định sử dụng thuốc chưa được cấp phép lưu hành theo quy định của pháp luật về dược trong </w:t>
      </w:r>
      <w:r w:rsidRPr="006846E4">
        <w:rPr>
          <w:rFonts w:ascii="Times New Roman" w:hAnsi="Times New Roman" w:cs="Times New Roman"/>
          <w:sz w:val="26"/>
          <w:szCs w:val="26"/>
          <w:lang w:val="vi-VN"/>
        </w:rPr>
        <w:t xml:space="preserve">Khám,chữa bệnh </w:t>
      </w:r>
    </w:p>
    <w:p w:rsidR="00B041F0" w:rsidRPr="006846E4" w:rsidRDefault="00B041F0" w:rsidP="00B041F0">
      <w:pPr>
        <w:pStyle w:val="ListParagraph"/>
        <w:numPr>
          <w:ilvl w:val="0"/>
          <w:numId w:val="2"/>
        </w:numPr>
        <w:rPr>
          <w:rFonts w:ascii="Times New Roman" w:hAnsi="Times New Roman" w:cs="Times New Roman"/>
          <w:sz w:val="26"/>
          <w:szCs w:val="26"/>
        </w:rPr>
      </w:pPr>
      <w:r w:rsidRPr="006846E4">
        <w:rPr>
          <w:rFonts w:ascii="Times New Roman" w:hAnsi="Times New Roman" w:cs="Times New Roman"/>
          <w:sz w:val="26"/>
          <w:szCs w:val="26"/>
          <w:lang w:val="de-DE"/>
        </w:rPr>
        <w:t xml:space="preserve">Có hành vi nhũng nhiễu trong </w:t>
      </w:r>
      <w:r w:rsidRPr="006846E4">
        <w:rPr>
          <w:rFonts w:ascii="Times New Roman" w:hAnsi="Times New Roman" w:cs="Times New Roman"/>
          <w:sz w:val="26"/>
          <w:szCs w:val="26"/>
          <w:lang w:val="vi-VN"/>
        </w:rPr>
        <w:t xml:space="preserve">Khám,chữa bệnh </w:t>
      </w:r>
      <w:r w:rsidRPr="006846E4">
        <w:rPr>
          <w:rFonts w:ascii="Times New Roman" w:hAnsi="Times New Roman" w:cs="Times New Roman"/>
          <w:sz w:val="26"/>
          <w:szCs w:val="26"/>
          <w:lang w:val="de-DE"/>
        </w:rPr>
        <w:t>.</w:t>
      </w:r>
    </w:p>
    <w:p w:rsidR="00B041F0" w:rsidRPr="006846E4" w:rsidRDefault="00B041F0" w:rsidP="00B041F0">
      <w:pPr>
        <w:pStyle w:val="ListParagraph"/>
        <w:numPr>
          <w:ilvl w:val="0"/>
          <w:numId w:val="2"/>
        </w:numPr>
        <w:rPr>
          <w:rFonts w:ascii="Times New Roman" w:hAnsi="Times New Roman" w:cs="Times New Roman"/>
          <w:sz w:val="26"/>
          <w:szCs w:val="26"/>
        </w:rPr>
      </w:pPr>
      <w:r w:rsidRPr="006846E4">
        <w:rPr>
          <w:rFonts w:ascii="Times New Roman" w:hAnsi="Times New Roman" w:cs="Times New Roman"/>
          <w:sz w:val="26"/>
          <w:szCs w:val="26"/>
          <w:lang w:val="de-DE"/>
        </w:rPr>
        <w:t xml:space="preserve">Kê đơn thuốc, chỉ định thực hiện các dịch vụ kỹ thuật, thiết bị y tế, </w:t>
      </w:r>
      <w:r w:rsidRPr="006846E4">
        <w:rPr>
          <w:rFonts w:ascii="Times New Roman" w:hAnsi="Times New Roman" w:cs="Times New Roman"/>
          <w:sz w:val="26"/>
          <w:szCs w:val="26"/>
          <w:lang w:val="vi-VN"/>
        </w:rPr>
        <w:t xml:space="preserve">gợi ý chuyển người bệnh tới cơ sở Khám,chữa bệnh khác </w:t>
      </w:r>
      <w:r w:rsidRPr="006846E4">
        <w:rPr>
          <w:rFonts w:ascii="Times New Roman" w:hAnsi="Times New Roman" w:cs="Times New Roman"/>
          <w:sz w:val="26"/>
          <w:szCs w:val="26"/>
          <w:lang w:val="de-DE"/>
        </w:rPr>
        <w:t>hoặc có hành vi khác nhằm trục lợi.</w:t>
      </w:r>
    </w:p>
    <w:p w:rsidR="00B041F0" w:rsidRPr="00061532" w:rsidRDefault="00B041F0" w:rsidP="00B041F0">
      <w:pPr>
        <w:pStyle w:val="ListParagraph"/>
        <w:numPr>
          <w:ilvl w:val="0"/>
          <w:numId w:val="2"/>
        </w:numPr>
        <w:rPr>
          <w:rFonts w:ascii="Times New Roman" w:hAnsi="Times New Roman" w:cs="Times New Roman"/>
          <w:sz w:val="26"/>
          <w:szCs w:val="26"/>
        </w:rPr>
      </w:pPr>
      <w:r w:rsidRPr="006846E4">
        <w:rPr>
          <w:rFonts w:ascii="Times New Roman" w:hAnsi="Times New Roman" w:cs="Times New Roman"/>
          <w:sz w:val="26"/>
          <w:szCs w:val="26"/>
          <w:lang w:val="de-DE"/>
        </w:rPr>
        <w:t xml:space="preserve">Tẩy xóa, sửa chữa </w:t>
      </w:r>
      <w:r w:rsidRPr="006846E4">
        <w:rPr>
          <w:rFonts w:ascii="Times New Roman" w:hAnsi="Times New Roman" w:cs="Times New Roman"/>
          <w:sz w:val="26"/>
          <w:szCs w:val="26"/>
          <w:lang w:val="vi-VN"/>
        </w:rPr>
        <w:t xml:space="preserve">HSBA </w:t>
      </w:r>
      <w:r w:rsidRPr="006846E4">
        <w:rPr>
          <w:rFonts w:ascii="Times New Roman" w:hAnsi="Times New Roman" w:cs="Times New Roman"/>
          <w:sz w:val="26"/>
          <w:szCs w:val="26"/>
          <w:lang w:val="de-DE"/>
        </w:rPr>
        <w:t xml:space="preserve">nhằm làm sai lệch thông tin về </w:t>
      </w:r>
      <w:r w:rsidRPr="006846E4">
        <w:rPr>
          <w:rFonts w:ascii="Times New Roman" w:hAnsi="Times New Roman" w:cs="Times New Roman"/>
          <w:sz w:val="26"/>
          <w:szCs w:val="26"/>
          <w:lang w:val="vi-VN"/>
        </w:rPr>
        <w:t xml:space="preserve">Khám,chữa bệnh </w:t>
      </w:r>
      <w:r w:rsidRPr="006846E4">
        <w:rPr>
          <w:rFonts w:ascii="Times New Roman" w:hAnsi="Times New Roman" w:cs="Times New Roman"/>
          <w:sz w:val="26"/>
          <w:szCs w:val="26"/>
          <w:lang w:val="de-DE"/>
        </w:rPr>
        <w:t xml:space="preserve">hoặc lập </w:t>
      </w:r>
      <w:r w:rsidRPr="006846E4">
        <w:rPr>
          <w:rFonts w:ascii="Times New Roman" w:hAnsi="Times New Roman" w:cs="Times New Roman"/>
          <w:sz w:val="26"/>
          <w:szCs w:val="26"/>
          <w:lang w:val="vi-VN"/>
        </w:rPr>
        <w:t xml:space="preserve">HSBA </w:t>
      </w:r>
      <w:r w:rsidRPr="006846E4">
        <w:rPr>
          <w:rFonts w:ascii="Times New Roman" w:hAnsi="Times New Roman" w:cs="Times New Roman"/>
          <w:sz w:val="26"/>
          <w:szCs w:val="26"/>
          <w:lang w:val="de-DE"/>
        </w:rPr>
        <w:t xml:space="preserve">giả hoặc lập </w:t>
      </w:r>
      <w:r w:rsidRPr="006846E4">
        <w:rPr>
          <w:rFonts w:ascii="Times New Roman" w:hAnsi="Times New Roman" w:cs="Times New Roman"/>
          <w:sz w:val="26"/>
          <w:szCs w:val="26"/>
          <w:lang w:val="vi-VN"/>
        </w:rPr>
        <w:t xml:space="preserve">HSBA </w:t>
      </w:r>
      <w:r w:rsidRPr="006846E4">
        <w:rPr>
          <w:rFonts w:ascii="Times New Roman" w:hAnsi="Times New Roman" w:cs="Times New Roman"/>
          <w:sz w:val="26"/>
          <w:szCs w:val="26"/>
          <w:lang w:val="de-DE"/>
        </w:rPr>
        <w:t xml:space="preserve">và các giấy tờ khống khác về kết quả </w:t>
      </w:r>
      <w:r w:rsidRPr="006846E4">
        <w:rPr>
          <w:rFonts w:ascii="Times New Roman" w:hAnsi="Times New Roman" w:cs="Times New Roman"/>
          <w:sz w:val="26"/>
          <w:szCs w:val="26"/>
          <w:lang w:val="vi-VN"/>
        </w:rPr>
        <w:t>Khám,chữa bệnh</w:t>
      </w:r>
      <w:r w:rsidRPr="006846E4">
        <w:rPr>
          <w:rFonts w:ascii="Times New Roman" w:hAnsi="Times New Roman" w:cs="Times New Roman"/>
          <w:sz w:val="26"/>
          <w:szCs w:val="26"/>
          <w:lang w:val="de-DE"/>
        </w:rPr>
        <w:t xml:space="preserve">. </w:t>
      </w:r>
    </w:p>
    <w:p w:rsidR="00B041F0" w:rsidRPr="00061532" w:rsidRDefault="00B041F0" w:rsidP="00B041F0">
      <w:pPr>
        <w:pStyle w:val="ListParagraph"/>
        <w:numPr>
          <w:ilvl w:val="0"/>
          <w:numId w:val="2"/>
        </w:numPr>
        <w:rPr>
          <w:rFonts w:ascii="Times New Roman" w:hAnsi="Times New Roman" w:cs="Times New Roman"/>
          <w:sz w:val="26"/>
          <w:szCs w:val="26"/>
        </w:rPr>
      </w:pPr>
      <w:r w:rsidRPr="00061532">
        <w:rPr>
          <w:rFonts w:ascii="Times New Roman" w:hAnsi="Times New Roman" w:cs="Times New Roman"/>
          <w:sz w:val="26"/>
          <w:szCs w:val="26"/>
          <w:lang w:val="de-DE"/>
        </w:rPr>
        <w:t>Lợi dụng hình ảnh, tư cách của người hành nghề để phát ngôn, tuyên truyền, khuyến khích người bệnh sử dụng phương pháp khám bệnh, chữa bệnh chưa được công nhận</w:t>
      </w:r>
      <w:r>
        <w:rPr>
          <w:rFonts w:ascii="Times New Roman" w:hAnsi="Times New Roman" w:cs="Times New Roman"/>
          <w:sz w:val="26"/>
          <w:szCs w:val="26"/>
          <w:lang w:val="de-DE"/>
        </w:rPr>
        <w:t>.</w:t>
      </w:r>
    </w:p>
    <w:p w:rsidR="00B041F0" w:rsidRPr="00061532" w:rsidRDefault="00B041F0" w:rsidP="00B041F0">
      <w:pPr>
        <w:pStyle w:val="ListParagraph"/>
        <w:numPr>
          <w:ilvl w:val="0"/>
          <w:numId w:val="2"/>
        </w:numPr>
        <w:rPr>
          <w:rFonts w:ascii="Times New Roman" w:hAnsi="Times New Roman" w:cs="Times New Roman"/>
          <w:sz w:val="26"/>
          <w:szCs w:val="26"/>
        </w:rPr>
      </w:pPr>
      <w:r w:rsidRPr="00061532">
        <w:rPr>
          <w:rFonts w:ascii="Times New Roman" w:hAnsi="Times New Roman" w:cs="Times New Roman"/>
          <w:sz w:val="26"/>
          <w:szCs w:val="26"/>
          <w:lang w:val="de-DE"/>
        </w:rPr>
        <w:t>Đăng tải các thông tin mang tính quy kết về trách nhiệm của người hành nghề, cơ sở khám bệnh, chữa bệnh khi xảy ra sự cố y khoa mà chưa có kết luận của cơ quan có thẩm quyền.</w:t>
      </w:r>
    </w:p>
    <w:p w:rsidR="00B041F0" w:rsidRDefault="00B041F0" w:rsidP="00B041F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Nội dung điều 7 không thay đổi, nhưng được nhắc lại và nhấn mạnh từ “cấm” thành “nghiêm cấm”, thể hiện quan điểm cứng rắn của pháp luật về những hành vi vi phạm liên quan vấn đề y đức, tham nhũng giờ công, nhận hoa hồng, trục lợi, làm giả hồ sơ bệnh án, …. Ngoài ra, Luật mới bổ sung thêm 1 số phạm vi, quy định ở các khoản 2, khoản 5, khoản 6, khoản 7 và khoản 8 (thường liên quan công nghệ thông tin và kỹ thuật mới)</w:t>
      </w:r>
    </w:p>
    <w:p w:rsidR="00B041F0" w:rsidRPr="00EA5D15" w:rsidRDefault="00B041F0" w:rsidP="00B041F0">
      <w:pPr>
        <w:rPr>
          <w:rFonts w:ascii="Times New Roman" w:hAnsi="Times New Roman" w:cs="Times New Roman"/>
          <w:b/>
          <w:i/>
          <w:sz w:val="36"/>
          <w:szCs w:val="26"/>
        </w:rPr>
      </w:pPr>
      <w:r w:rsidRPr="00EA5D15">
        <w:rPr>
          <w:rFonts w:ascii="Times New Roman" w:hAnsi="Times New Roman" w:cs="Times New Roman"/>
          <w:b/>
          <w:i/>
          <w:sz w:val="36"/>
          <w:szCs w:val="26"/>
        </w:rPr>
        <w:t>Chương II: Quyền và nghĩa vụ của người bệnh</w:t>
      </w:r>
    </w:p>
    <w:p w:rsidR="00B041F0" w:rsidRDefault="00B041F0" w:rsidP="00B041F0">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Điều 11. Quyền đ</w:t>
      </w:r>
      <w:r w:rsidRPr="00061532">
        <w:rPr>
          <w:rFonts w:ascii="Times New Roman" w:hAnsi="Times New Roman" w:cs="Times New Roman"/>
          <w:sz w:val="26"/>
          <w:szCs w:val="26"/>
        </w:rPr>
        <w:t xml:space="preserve">ược cung cấp thông tin về hồ sơ bệnh án và chi phí </w:t>
      </w:r>
      <w:r w:rsidRPr="00061532">
        <w:rPr>
          <w:rFonts w:ascii="Times New Roman" w:hAnsi="Times New Roman" w:cs="Times New Roman"/>
          <w:sz w:val="26"/>
          <w:szCs w:val="26"/>
          <w:lang w:val="vi-VN"/>
        </w:rPr>
        <w:t>Khám,chữa bệnh</w:t>
      </w:r>
      <w:r>
        <w:rPr>
          <w:rFonts w:ascii="Times New Roman" w:hAnsi="Times New Roman" w:cs="Times New Roman"/>
          <w:sz w:val="26"/>
          <w:szCs w:val="26"/>
        </w:rPr>
        <w:t xml:space="preserve"> có điểm mới: “Người bệnh hoặc người đại diện của người bệnh theo quy định được đọc, xem, sao chụp, ghi chép HSBA và cung cấp tóm tắt HSBA khi có yêu cầu bằng văn bản.</w:t>
      </w:r>
    </w:p>
    <w:p w:rsidR="00B041F0" w:rsidRDefault="00B041F0" w:rsidP="00B041F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Thể hiện tinh thần dân chủ, minh bạch trong công tác khám bệnh, chữa bệnh, đồng thời nâng cao chủ trương lấy người bệnh làm trung tâm.</w:t>
      </w:r>
    </w:p>
    <w:p w:rsidR="00B041F0" w:rsidRPr="00EA5D15" w:rsidRDefault="00B041F0" w:rsidP="00B041F0">
      <w:pPr>
        <w:rPr>
          <w:rFonts w:ascii="Times New Roman" w:hAnsi="Times New Roman" w:cs="Times New Roman"/>
          <w:b/>
          <w:i/>
          <w:sz w:val="36"/>
          <w:szCs w:val="26"/>
        </w:rPr>
      </w:pPr>
      <w:r w:rsidRPr="00EA5D15">
        <w:rPr>
          <w:rFonts w:ascii="Times New Roman" w:hAnsi="Times New Roman" w:cs="Times New Roman"/>
          <w:b/>
          <w:i/>
          <w:sz w:val="36"/>
          <w:szCs w:val="26"/>
        </w:rPr>
        <w:t xml:space="preserve">Quy định về cấp giấy phép hành nghề và người hành nghề </w:t>
      </w:r>
      <w:r>
        <w:rPr>
          <w:rFonts w:ascii="Times New Roman" w:hAnsi="Times New Roman" w:cs="Times New Roman"/>
          <w:b/>
          <w:i/>
          <w:sz w:val="36"/>
          <w:szCs w:val="26"/>
        </w:rPr>
        <w:t>khám bệnh, chữa bệnh</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lastRenderedPageBreak/>
        <w:t xml:space="preserve">Tên gọi Chứng chỉ hành nghề (CCHN) đã được thay bằng Giấy phép hành nghề (GPHN), điều kiện để cá nhân được phép khám bệnh, chữa bệnh phải bao gồm: </w:t>
      </w:r>
    </w:p>
    <w:p w:rsidR="00B041F0" w:rsidRDefault="00B041F0" w:rsidP="00B041F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GPHN đang còn hiệu lực</w:t>
      </w:r>
    </w:p>
    <w:p w:rsidR="00B041F0" w:rsidRDefault="00B041F0" w:rsidP="00B041F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Đã đăng ký hành nghề</w:t>
      </w:r>
    </w:p>
    <w:p w:rsidR="00B041F0" w:rsidRDefault="00B041F0" w:rsidP="00B041F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Đáp ứng yêu cầu về sử dụng ngôn ngữ</w:t>
      </w:r>
    </w:p>
    <w:p w:rsidR="00B041F0" w:rsidRDefault="00B041F0" w:rsidP="00B041F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Có đủ sức khỏe hành nghề</w:t>
      </w:r>
    </w:p>
    <w:p w:rsidR="00B041F0" w:rsidRDefault="00B041F0" w:rsidP="00B041F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Không thuộc các trường hợp bị cấm hành nghề</w:t>
      </w:r>
    </w:p>
    <w:p w:rsidR="00B041F0" w:rsidRPr="00D253E7" w:rsidRDefault="00B041F0" w:rsidP="00B041F0">
      <w:pPr>
        <w:pStyle w:val="ListParagraph"/>
        <w:numPr>
          <w:ilvl w:val="0"/>
          <w:numId w:val="6"/>
        </w:numPr>
        <w:ind w:hanging="450"/>
        <w:rPr>
          <w:rFonts w:ascii="Times New Roman" w:hAnsi="Times New Roman" w:cs="Times New Roman"/>
          <w:sz w:val="26"/>
          <w:szCs w:val="26"/>
        </w:rPr>
      </w:pPr>
      <w:r>
        <w:rPr>
          <w:rFonts w:ascii="Times New Roman" w:hAnsi="Times New Roman" w:cs="Times New Roman"/>
          <w:sz w:val="26"/>
          <w:szCs w:val="26"/>
        </w:rPr>
        <w:t>Điểm mới, sau này sẽ chỉ còn áp dụng GPHN</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 xml:space="preserve">Bổ sung 3 chức danh chuyên môn: </w:t>
      </w:r>
    </w:p>
    <w:p w:rsidR="00B041F0" w:rsidRDefault="00B041F0" w:rsidP="00B041F0">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Dinh dưỡng lâm sàng</w:t>
      </w:r>
    </w:p>
    <w:p w:rsidR="00B041F0" w:rsidRDefault="00B041F0" w:rsidP="00B041F0">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Cấp cứu viên ngoại viện</w:t>
      </w:r>
    </w:p>
    <w:p w:rsidR="00B041F0" w:rsidRDefault="00B041F0" w:rsidP="00B041F0">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Tâm lý lâm sàng</w:t>
      </w:r>
    </w:p>
    <w:p w:rsidR="00B041F0" w:rsidRDefault="00B041F0" w:rsidP="00B041F0">
      <w:pPr>
        <w:pStyle w:val="ListParagraph"/>
        <w:numPr>
          <w:ilvl w:val="0"/>
          <w:numId w:val="5"/>
        </w:numPr>
        <w:ind w:left="630"/>
        <w:rPr>
          <w:rFonts w:ascii="Times New Roman" w:hAnsi="Times New Roman" w:cs="Times New Roman"/>
          <w:sz w:val="26"/>
          <w:szCs w:val="26"/>
        </w:rPr>
      </w:pPr>
      <w:r>
        <w:rPr>
          <w:rFonts w:ascii="Times New Roman" w:hAnsi="Times New Roman" w:cs="Times New Roman"/>
          <w:sz w:val="26"/>
          <w:szCs w:val="26"/>
        </w:rPr>
        <w:t>Như vậy sẽ có tổng cộng 10 chức danh chuyên môn, 7 chức danh cũ (bác sĩ, y sĩ, điều dưỡng, hộ sinh, kỹ thuật viên, lương y và người có bài thuốc gia truyền, phương pháp chữa bệnh gia truyền) và 3 chức danh mới. Trong đó, trừ lương y và người có bài thuốc gia truyền, phương pháp chữa bệnh gia truyền không yêu cầu phải thực hành.</w:t>
      </w:r>
    </w:p>
    <w:p w:rsidR="00B041F0" w:rsidRPr="00EA5D15" w:rsidRDefault="00B041F0" w:rsidP="00B041F0">
      <w:pPr>
        <w:rPr>
          <w:rFonts w:ascii="Times New Roman" w:hAnsi="Times New Roman" w:cs="Times New Roman"/>
          <w:b/>
          <w:i/>
          <w:sz w:val="36"/>
          <w:szCs w:val="26"/>
        </w:rPr>
      </w:pPr>
      <w:r w:rsidRPr="00EA5D15">
        <w:rPr>
          <w:rFonts w:ascii="Times New Roman" w:hAnsi="Times New Roman" w:cs="Times New Roman"/>
          <w:b/>
          <w:i/>
          <w:sz w:val="36"/>
          <w:szCs w:val="26"/>
        </w:rPr>
        <w:t>Quy định về thực hành</w:t>
      </w:r>
    </w:p>
    <w:p w:rsidR="00B041F0" w:rsidRPr="009B74C9" w:rsidRDefault="00B041F0" w:rsidP="00B041F0">
      <w:pPr>
        <w:rPr>
          <w:rFonts w:ascii="Times New Roman" w:hAnsi="Times New Roman" w:cs="Times New Roman"/>
          <w:b/>
          <w:sz w:val="26"/>
          <w:szCs w:val="26"/>
        </w:rPr>
      </w:pPr>
      <w:r w:rsidRPr="009B74C9">
        <w:rPr>
          <w:rFonts w:ascii="Times New Roman" w:hAnsi="Times New Roman" w:cs="Times New Roman"/>
          <w:b/>
          <w:sz w:val="26"/>
          <w:szCs w:val="26"/>
        </w:rPr>
        <w:t>Địa điểm thực hành</w:t>
      </w:r>
    </w:p>
    <w:p w:rsidR="00B041F0" w:rsidRPr="00D253E7"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Bác sĩ, Điều dưỡng, Dinh dưỡng lâm sàng: thực hành tại bệnh viện</w:t>
      </w:r>
    </w:p>
    <w:p w:rsidR="00B041F0" w:rsidRPr="00D253E7"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 xml:space="preserve">Y sĩ: thực hành tại BV, phòng khám đa khoa, Trạm Y tế </w:t>
      </w:r>
    </w:p>
    <w:p w:rsidR="00B041F0" w:rsidRPr="00D253E7"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 xml:space="preserve">Hộ sinh: thực hành tại bệnh viện, Nhà hộ sinh, Trạm Y tế </w:t>
      </w:r>
    </w:p>
    <w:p w:rsidR="00B041F0" w:rsidRPr="00D253E7"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Kỹ thuật Y: thực hành tại bệnh viện/phòng khám/cơ sở có phạm vi hoạt động chuyên môn phù hợp với nội dung thực hành đối với Kỹ thuật Y.</w:t>
      </w:r>
    </w:p>
    <w:p w:rsidR="00B041F0" w:rsidRPr="00D253E7"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 xml:space="preserve">Cấp cứu viên ngoại viện: thực hành tại bệnh viện, cơ sở cấp cứu ngoại viện </w:t>
      </w:r>
    </w:p>
    <w:p w:rsidR="00B041F0"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Tâm lý lâm sàng: thực hành tại bệnh viện hoặc cơ sở tâm lý lâm sàng</w:t>
      </w:r>
    </w:p>
    <w:p w:rsidR="00B041F0" w:rsidRDefault="00B041F0" w:rsidP="00B041F0">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Thay đổi điều dưỡng từ thực hành tại cơ sở khám bệnh, chữa bệnh sang bắt buộc thực hành tại bệnh viện, đồng thời bổ sung Trạm y tế làm nơi thực hành cho Y sĩ và Hộ sinh</w:t>
      </w:r>
    </w:p>
    <w:p w:rsidR="00B041F0" w:rsidRPr="009B74C9" w:rsidRDefault="00B041F0" w:rsidP="00B041F0">
      <w:pPr>
        <w:rPr>
          <w:rFonts w:ascii="Times New Roman" w:hAnsi="Times New Roman" w:cs="Times New Roman"/>
          <w:b/>
          <w:sz w:val="26"/>
          <w:szCs w:val="26"/>
        </w:rPr>
      </w:pPr>
      <w:r w:rsidRPr="009B74C9">
        <w:rPr>
          <w:rFonts w:ascii="Times New Roman" w:hAnsi="Times New Roman" w:cs="Times New Roman"/>
          <w:b/>
          <w:sz w:val="26"/>
          <w:szCs w:val="26"/>
        </w:rPr>
        <w:t>Thời gian thực hành để cấp GPHN</w:t>
      </w:r>
    </w:p>
    <w:p w:rsidR="00B041F0" w:rsidRPr="00D253E7" w:rsidRDefault="00B041F0" w:rsidP="00B041F0">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Bác sĩ</w:t>
      </w:r>
      <w:r w:rsidRPr="00D253E7">
        <w:rPr>
          <w:rFonts w:ascii="Times New Roman" w:hAnsi="Times New Roman" w:cs="Times New Roman"/>
          <w:sz w:val="26"/>
          <w:szCs w:val="26"/>
        </w:rPr>
        <w:t xml:space="preserve">: </w:t>
      </w:r>
      <w:r>
        <w:rPr>
          <w:rFonts w:ascii="Times New Roman" w:hAnsi="Times New Roman" w:cs="Times New Roman"/>
          <w:sz w:val="26"/>
          <w:szCs w:val="26"/>
        </w:rPr>
        <w:t>12 tháng</w:t>
      </w:r>
    </w:p>
    <w:p w:rsidR="00B041F0" w:rsidRPr="00D253E7"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lastRenderedPageBreak/>
        <w:t xml:space="preserve">Y sĩ: </w:t>
      </w:r>
      <w:r>
        <w:rPr>
          <w:rFonts w:ascii="Times New Roman" w:hAnsi="Times New Roman" w:cs="Times New Roman"/>
          <w:sz w:val="26"/>
          <w:szCs w:val="26"/>
        </w:rPr>
        <w:t>9 tháng</w:t>
      </w:r>
      <w:r w:rsidRPr="00D253E7">
        <w:rPr>
          <w:rFonts w:ascii="Times New Roman" w:hAnsi="Times New Roman" w:cs="Times New Roman"/>
          <w:sz w:val="26"/>
          <w:szCs w:val="26"/>
        </w:rPr>
        <w:t xml:space="preserve"> </w:t>
      </w:r>
    </w:p>
    <w:p w:rsidR="00B041F0"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Điều dưỡng</w:t>
      </w:r>
      <w:r>
        <w:rPr>
          <w:rFonts w:ascii="Times New Roman" w:hAnsi="Times New Roman" w:cs="Times New Roman"/>
          <w:sz w:val="26"/>
          <w:szCs w:val="26"/>
        </w:rPr>
        <w:t>: 6 tháng</w:t>
      </w:r>
    </w:p>
    <w:p w:rsidR="00B041F0" w:rsidRPr="00D253E7"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 xml:space="preserve">Hộ sinh: </w:t>
      </w:r>
      <w:r>
        <w:rPr>
          <w:rFonts w:ascii="Times New Roman" w:hAnsi="Times New Roman" w:cs="Times New Roman"/>
          <w:sz w:val="26"/>
          <w:szCs w:val="26"/>
        </w:rPr>
        <w:t>6 tháng</w:t>
      </w:r>
      <w:r w:rsidRPr="00D253E7">
        <w:rPr>
          <w:rFonts w:ascii="Times New Roman" w:hAnsi="Times New Roman" w:cs="Times New Roman"/>
          <w:sz w:val="26"/>
          <w:szCs w:val="26"/>
        </w:rPr>
        <w:t xml:space="preserve"> </w:t>
      </w:r>
    </w:p>
    <w:p w:rsidR="00B041F0" w:rsidRPr="00D253E7"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 xml:space="preserve">Kỹ thuật Y: </w:t>
      </w:r>
      <w:r>
        <w:rPr>
          <w:rFonts w:ascii="Times New Roman" w:hAnsi="Times New Roman" w:cs="Times New Roman"/>
          <w:sz w:val="26"/>
          <w:szCs w:val="26"/>
        </w:rPr>
        <w:t>6 tháng</w:t>
      </w:r>
      <w:r w:rsidRPr="00D253E7">
        <w:rPr>
          <w:rFonts w:ascii="Times New Roman" w:hAnsi="Times New Roman" w:cs="Times New Roman"/>
          <w:sz w:val="26"/>
          <w:szCs w:val="26"/>
        </w:rPr>
        <w:t>.</w:t>
      </w:r>
    </w:p>
    <w:p w:rsidR="00B041F0"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Dinh dưỡng lâm sàng</w:t>
      </w:r>
      <w:r>
        <w:rPr>
          <w:rFonts w:ascii="Times New Roman" w:hAnsi="Times New Roman" w:cs="Times New Roman"/>
          <w:sz w:val="26"/>
          <w:szCs w:val="26"/>
        </w:rPr>
        <w:t>: 6 tháng</w:t>
      </w:r>
    </w:p>
    <w:p w:rsidR="00B041F0" w:rsidRPr="00D253E7"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 xml:space="preserve">Cấp cứu viên ngoại viện: </w:t>
      </w:r>
      <w:r>
        <w:rPr>
          <w:rFonts w:ascii="Times New Roman" w:hAnsi="Times New Roman" w:cs="Times New Roman"/>
          <w:sz w:val="26"/>
          <w:szCs w:val="26"/>
        </w:rPr>
        <w:t>6 tháng</w:t>
      </w:r>
      <w:r w:rsidRPr="00D253E7">
        <w:rPr>
          <w:rFonts w:ascii="Times New Roman" w:hAnsi="Times New Roman" w:cs="Times New Roman"/>
          <w:sz w:val="26"/>
          <w:szCs w:val="26"/>
        </w:rPr>
        <w:t xml:space="preserve"> </w:t>
      </w:r>
    </w:p>
    <w:p w:rsidR="00B041F0" w:rsidRDefault="00B041F0" w:rsidP="00B041F0">
      <w:pPr>
        <w:pStyle w:val="ListParagraph"/>
        <w:numPr>
          <w:ilvl w:val="0"/>
          <w:numId w:val="7"/>
        </w:numPr>
        <w:rPr>
          <w:rFonts w:ascii="Times New Roman" w:hAnsi="Times New Roman" w:cs="Times New Roman"/>
          <w:sz w:val="26"/>
          <w:szCs w:val="26"/>
        </w:rPr>
      </w:pPr>
      <w:r w:rsidRPr="00D253E7">
        <w:rPr>
          <w:rFonts w:ascii="Times New Roman" w:hAnsi="Times New Roman" w:cs="Times New Roman"/>
          <w:sz w:val="26"/>
          <w:szCs w:val="26"/>
        </w:rPr>
        <w:t xml:space="preserve">Tâm lý lâm sàng: </w:t>
      </w:r>
      <w:r>
        <w:rPr>
          <w:rFonts w:ascii="Times New Roman" w:hAnsi="Times New Roman" w:cs="Times New Roman"/>
          <w:sz w:val="26"/>
          <w:szCs w:val="26"/>
        </w:rPr>
        <w:t>9 tháng</w:t>
      </w:r>
    </w:p>
    <w:p w:rsidR="00B041F0" w:rsidRPr="00EA5D15" w:rsidRDefault="00B041F0" w:rsidP="00B041F0">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Lương y: không phải thực hành.</w:t>
      </w:r>
    </w:p>
    <w:p w:rsidR="00B041F0" w:rsidRDefault="00B041F0" w:rsidP="00B041F0">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Người có bài thuốc gia truyền, phương pháp chữa bệnh gia truyền: không phải thực hành.</w:t>
      </w:r>
    </w:p>
    <w:p w:rsidR="00B041F0" w:rsidRDefault="00B041F0" w:rsidP="00B041F0">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Giảm 1/3 thời gian thực hành ở tất cả các chức danh, đồng thời không yêu cầu thực hành liên tục và có thể tạm dừng tối đa 12 tháng để bảo lưu kết quả thực hành trước đó. </w:t>
      </w:r>
    </w:p>
    <w:p w:rsidR="00B041F0" w:rsidRPr="009B74C9" w:rsidRDefault="00B041F0" w:rsidP="00B041F0">
      <w:pPr>
        <w:rPr>
          <w:rFonts w:ascii="Times New Roman" w:hAnsi="Times New Roman" w:cs="Times New Roman"/>
          <w:b/>
          <w:i/>
          <w:sz w:val="32"/>
          <w:szCs w:val="26"/>
        </w:rPr>
      </w:pPr>
      <w:r w:rsidRPr="009B74C9">
        <w:rPr>
          <w:rFonts w:ascii="Times New Roman" w:hAnsi="Times New Roman" w:cs="Times New Roman"/>
          <w:b/>
          <w:i/>
          <w:sz w:val="32"/>
          <w:szCs w:val="26"/>
        </w:rPr>
        <w:t>Lộ trình thực hiện chuyển đổi GPHN</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1/1/2024: cấp GPHN theo luật mới nhưng chưa cần phải thi đánh giá năng lực, hạn 5 năm, gia hạn không phải thi</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1/1/2027: bắt đầu kiểm tra Đánh giá năng lực với chức danh Bác sĩ.</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1/1/2028: bắt đầu kiểm tra Đánh giá năng lực với chức danh Ysĩ, Điều dưỡng, Hộ sinh</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1/1/2029: bắt đầu kiểm tra Đánh giá năng lực với chức danh Kỹ thuật y, Dinh dưỡng lâm sàng, Cấp cứu viên ngoại viện, Tâm lý lâm sàng</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1/1/2032: bắt đầu áp dụng Quy định về ngôn ngữ.</w:t>
      </w:r>
    </w:p>
    <w:p w:rsidR="00B041F0" w:rsidRDefault="00B041F0" w:rsidP="00B041F0">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Với CCHN, bắt đầu áp dụng thời hạn 5 năm từ năm 2030, tức là nếu CCHN được cấp trước 1/1/2024 thì đến 2035 sẽ hết hiệu lực (xác định cùng ngày tháng với ngày cấp CCHN)</w:t>
      </w:r>
    </w:p>
    <w:p w:rsidR="00B041F0" w:rsidRPr="009B74C9" w:rsidRDefault="00B041F0" w:rsidP="00B041F0">
      <w:pPr>
        <w:rPr>
          <w:rFonts w:ascii="Times New Roman" w:hAnsi="Times New Roman" w:cs="Times New Roman"/>
          <w:b/>
          <w:i/>
          <w:sz w:val="36"/>
          <w:szCs w:val="26"/>
        </w:rPr>
      </w:pPr>
      <w:r w:rsidRPr="009B74C9">
        <w:rPr>
          <w:rFonts w:ascii="Times New Roman" w:hAnsi="Times New Roman" w:cs="Times New Roman"/>
          <w:b/>
          <w:i/>
          <w:sz w:val="36"/>
          <w:szCs w:val="26"/>
        </w:rPr>
        <w:t>Thủ tục gia hạn GPHN</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Người đề nghị gia hạn phải nộp 1 bộ hồ sơ và khoản phí theo quy định, thời gian tối thiểu 60 ngày trước ngày GPHN hết hạn.</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Các trường hợp đặc biệt theo quy định được gia hạn nhưng không quá 22 tháng từ ngày GPHN hết hạn.</w:t>
      </w:r>
    </w:p>
    <w:p w:rsidR="00B041F0" w:rsidRPr="009B74C9" w:rsidRDefault="00B041F0" w:rsidP="00B041F0">
      <w:pPr>
        <w:rPr>
          <w:rFonts w:ascii="Times New Roman" w:hAnsi="Times New Roman" w:cs="Times New Roman"/>
          <w:b/>
          <w:i/>
          <w:sz w:val="36"/>
          <w:szCs w:val="26"/>
        </w:rPr>
      </w:pPr>
      <w:r w:rsidRPr="009B74C9">
        <w:rPr>
          <w:rFonts w:ascii="Times New Roman" w:hAnsi="Times New Roman" w:cs="Times New Roman"/>
          <w:b/>
          <w:i/>
          <w:sz w:val="36"/>
          <w:szCs w:val="26"/>
        </w:rPr>
        <w:lastRenderedPageBreak/>
        <w:t>Quy định cập nhật kiến thức y khoa liên tục</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Người hành nghề phải cập nhật tối thiểu 120 giờ/05 năm liên tục</w:t>
      </w:r>
    </w:p>
    <w:p w:rsidR="00B041F0" w:rsidRDefault="00B041F0" w:rsidP="00B041F0">
      <w:pPr>
        <w:rPr>
          <w:rFonts w:ascii="Times New Roman" w:hAnsi="Times New Roman" w:cs="Times New Roman"/>
          <w:sz w:val="26"/>
          <w:szCs w:val="26"/>
        </w:rPr>
      </w:pPr>
      <w:r>
        <w:rPr>
          <w:rFonts w:ascii="Times New Roman" w:hAnsi="Times New Roman" w:cs="Times New Roman"/>
          <w:sz w:val="26"/>
          <w:szCs w:val="26"/>
        </w:rPr>
        <w:t>Các hình thức cập nhật kiến thức y khoa:</w:t>
      </w:r>
    </w:p>
    <w:p w:rsidR="00B041F0" w:rsidRPr="0072751C" w:rsidRDefault="00B041F0" w:rsidP="00B041F0">
      <w:pPr>
        <w:pStyle w:val="ListParagraph"/>
        <w:numPr>
          <w:ilvl w:val="0"/>
          <w:numId w:val="5"/>
        </w:numPr>
        <w:rPr>
          <w:rFonts w:ascii="Times New Roman" w:hAnsi="Times New Roman" w:cs="Times New Roman"/>
          <w:sz w:val="26"/>
          <w:szCs w:val="26"/>
        </w:rPr>
      </w:pPr>
      <w:r w:rsidRPr="0072751C">
        <w:rPr>
          <w:rFonts w:ascii="Times New Roman" w:hAnsi="Times New Roman" w:cs="Times New Roman"/>
          <w:sz w:val="26"/>
          <w:szCs w:val="26"/>
        </w:rPr>
        <w:t>tham gia các khóa đào tạo, bồi dưỡng ngắn hạn, hội nghị, hội thảo về y khoa phù hợp với phạm vi hành nghề.</w:t>
      </w:r>
    </w:p>
    <w:p w:rsidR="00B041F0" w:rsidRPr="0072751C" w:rsidRDefault="00B041F0" w:rsidP="00B041F0">
      <w:pPr>
        <w:pStyle w:val="ListParagraph"/>
        <w:numPr>
          <w:ilvl w:val="0"/>
          <w:numId w:val="5"/>
        </w:numPr>
        <w:rPr>
          <w:rFonts w:ascii="Times New Roman" w:hAnsi="Times New Roman" w:cs="Times New Roman"/>
          <w:sz w:val="26"/>
          <w:szCs w:val="26"/>
        </w:rPr>
      </w:pPr>
      <w:r w:rsidRPr="0072751C">
        <w:rPr>
          <w:rFonts w:ascii="Times New Roman" w:hAnsi="Times New Roman" w:cs="Times New Roman"/>
          <w:sz w:val="26"/>
          <w:szCs w:val="26"/>
        </w:rPr>
        <w:t xml:space="preserve">tham gia biên soạn giáo trình, tài liệu giảng dạy, tài liệu chuyên môn về </w:t>
      </w:r>
      <w:r>
        <w:rPr>
          <w:rFonts w:ascii="Times New Roman" w:hAnsi="Times New Roman" w:cs="Times New Roman"/>
          <w:sz w:val="26"/>
          <w:szCs w:val="26"/>
        </w:rPr>
        <w:t>KHÁM BỆNH, CHỮA BỆNH</w:t>
      </w:r>
      <w:r w:rsidRPr="0072751C">
        <w:rPr>
          <w:rFonts w:ascii="Times New Roman" w:hAnsi="Times New Roman" w:cs="Times New Roman"/>
          <w:sz w:val="26"/>
          <w:szCs w:val="26"/>
        </w:rPr>
        <w:t>.</w:t>
      </w:r>
    </w:p>
    <w:p w:rsidR="00B041F0" w:rsidRPr="0072751C" w:rsidRDefault="00B041F0" w:rsidP="00B041F0">
      <w:pPr>
        <w:pStyle w:val="ListParagraph"/>
        <w:numPr>
          <w:ilvl w:val="0"/>
          <w:numId w:val="5"/>
        </w:numPr>
        <w:rPr>
          <w:rFonts w:ascii="Times New Roman" w:hAnsi="Times New Roman" w:cs="Times New Roman"/>
          <w:sz w:val="26"/>
          <w:szCs w:val="26"/>
        </w:rPr>
      </w:pPr>
      <w:r w:rsidRPr="0072751C">
        <w:rPr>
          <w:rFonts w:ascii="Times New Roman" w:hAnsi="Times New Roman" w:cs="Times New Roman"/>
          <w:sz w:val="26"/>
          <w:szCs w:val="26"/>
        </w:rPr>
        <w:t>thực hiện các nghiên cứu khoa học, giảng dạy về y khoa thuộc phạm vi hành nghề.</w:t>
      </w:r>
    </w:p>
    <w:p w:rsidR="00B041F0" w:rsidRDefault="00B041F0" w:rsidP="00B041F0">
      <w:pPr>
        <w:pStyle w:val="ListParagraph"/>
        <w:numPr>
          <w:ilvl w:val="0"/>
          <w:numId w:val="5"/>
        </w:numPr>
        <w:rPr>
          <w:rFonts w:ascii="Times New Roman" w:hAnsi="Times New Roman" w:cs="Times New Roman"/>
          <w:sz w:val="26"/>
          <w:szCs w:val="26"/>
        </w:rPr>
      </w:pPr>
      <w:r w:rsidRPr="0072751C">
        <w:rPr>
          <w:rFonts w:ascii="Times New Roman" w:hAnsi="Times New Roman" w:cs="Times New Roman"/>
          <w:sz w:val="26"/>
          <w:szCs w:val="26"/>
        </w:rPr>
        <w:t>tự cập nhật kiến thức y khoa và các hình thức khác</w:t>
      </w:r>
    </w:p>
    <w:p w:rsidR="003C11CC" w:rsidRDefault="00DA3E98"/>
    <w:sectPr w:rsidR="003C1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097"/>
    <w:multiLevelType w:val="hybridMultilevel"/>
    <w:tmpl w:val="21147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5656"/>
    <w:multiLevelType w:val="hybridMultilevel"/>
    <w:tmpl w:val="45A2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617ED"/>
    <w:multiLevelType w:val="hybridMultilevel"/>
    <w:tmpl w:val="4996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C3FCD"/>
    <w:multiLevelType w:val="hybridMultilevel"/>
    <w:tmpl w:val="99E6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F2E62"/>
    <w:multiLevelType w:val="hybridMultilevel"/>
    <w:tmpl w:val="199851FC"/>
    <w:lvl w:ilvl="0" w:tplc="5A501AA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566F58"/>
    <w:multiLevelType w:val="hybridMultilevel"/>
    <w:tmpl w:val="9776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7C39FD"/>
    <w:multiLevelType w:val="hybridMultilevel"/>
    <w:tmpl w:val="B8F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F0"/>
    <w:rsid w:val="006F2DA4"/>
    <w:rsid w:val="00B041F0"/>
    <w:rsid w:val="00DA3E98"/>
    <w:rsid w:val="00F0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F0"/>
    <w:pPr>
      <w:ind w:left="720"/>
      <w:contextualSpacing/>
    </w:pPr>
  </w:style>
  <w:style w:type="paragraph" w:styleId="BalloonText">
    <w:name w:val="Balloon Text"/>
    <w:basedOn w:val="Normal"/>
    <w:link w:val="BalloonTextChar"/>
    <w:uiPriority w:val="99"/>
    <w:semiHidden/>
    <w:unhideWhenUsed/>
    <w:rsid w:val="00B04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F0"/>
    <w:pPr>
      <w:ind w:left="720"/>
      <w:contextualSpacing/>
    </w:pPr>
  </w:style>
  <w:style w:type="paragraph" w:styleId="BalloonText">
    <w:name w:val="Balloon Text"/>
    <w:basedOn w:val="Normal"/>
    <w:link w:val="BalloonTextChar"/>
    <w:uiPriority w:val="99"/>
    <w:semiHidden/>
    <w:unhideWhenUsed/>
    <w:rsid w:val="00B04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cp:revision>
  <dcterms:created xsi:type="dcterms:W3CDTF">2024-07-12T13:45:00Z</dcterms:created>
  <dcterms:modified xsi:type="dcterms:W3CDTF">2024-07-12T14:03:00Z</dcterms:modified>
</cp:coreProperties>
</file>